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71D" w:rsidRPr="0076171D" w:rsidRDefault="0076171D" w:rsidP="0076171D">
      <w:pPr>
        <w:shd w:val="clear" w:color="auto" w:fill="FFFFFF"/>
        <w:spacing w:after="330" w:line="300" w:lineRule="atLeast"/>
        <w:outlineLvl w:val="0"/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</w:pPr>
      <w:r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  <w:t>ШКАЛИРОВАНИе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Для объективной оценки уровня выполненной работы каждого участника ЕГЭ, по сравнению с другими участниками экзамена, применяется специальная методика </w:t>
      </w:r>
      <w:proofErr w:type="spellStart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шкалирования</w:t>
      </w:r>
      <w:proofErr w:type="spellEnd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результатов ЕГЭ.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Она разработана ведущими отечественными специалистами в области педагогических измерений на основе признанных международных </w:t>
      </w:r>
      <w:proofErr w:type="spellStart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тестологических</w:t>
      </w:r>
      <w:proofErr w:type="spellEnd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моделей.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u w:val="single"/>
          <w:lang w:eastAsia="ru-RU"/>
        </w:rPr>
        <w:t xml:space="preserve">В чем же суть процедуры </w:t>
      </w:r>
      <w:proofErr w:type="spellStart"/>
      <w:r w:rsidRPr="0076171D">
        <w:rPr>
          <w:rFonts w:ascii="Verdana" w:eastAsia="Times New Roman" w:hAnsi="Verdana" w:cs="Times New Roman"/>
          <w:color w:val="1F262D"/>
          <w:sz w:val="18"/>
          <w:szCs w:val="18"/>
          <w:u w:val="single"/>
          <w:lang w:eastAsia="ru-RU"/>
        </w:rPr>
        <w:t>шкалирования</w:t>
      </w:r>
      <w:proofErr w:type="spellEnd"/>
      <w:r w:rsidRPr="0076171D">
        <w:rPr>
          <w:rFonts w:ascii="Verdana" w:eastAsia="Times New Roman" w:hAnsi="Verdana" w:cs="Times New Roman"/>
          <w:color w:val="1F262D"/>
          <w:sz w:val="18"/>
          <w:szCs w:val="18"/>
          <w:u w:val="single"/>
          <w:lang w:eastAsia="ru-RU"/>
        </w:rPr>
        <w:t>?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При проведении ЕГЭ в экзамене участвует множество выпускников из разных образовательных учреждений. Они имеют неодинаковый уровень подготовки и выполняют многообразные варианты КИМ. В связи с этим встает вопрос, как объективно оценить и, самое главное, сравнить уровень их подготовленности, ведь все выпускники имеют равные права при сдаче выпускных экзаменов и при поступлении в вуз или </w:t>
      </w:r>
      <w:proofErr w:type="spellStart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ссуз</w:t>
      </w:r>
      <w:proofErr w:type="spellEnd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?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 перечне терминов ЕГЭ существуют понятия «первичный балл» и «тестовый балл».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spellStart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Шкалирование</w:t>
      </w:r>
      <w:proofErr w:type="spellEnd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— это процедура перевода первичных баллов в тестовые, процесс формирования правил начисления тестовых баллов по результатам проведения экзаменов на основе статистических данных.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В методике </w:t>
      </w:r>
      <w:proofErr w:type="spellStart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шкалирования</w:t>
      </w:r>
      <w:proofErr w:type="spellEnd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результатов ЕГЭ, используемой в 2013 г., реализуется поэтапное установление соответствия тестовых и первичных баллов для каждого общеобразовательного предмета, по которому проводится ЕГЭ.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u w:val="single"/>
          <w:lang w:eastAsia="ru-RU"/>
        </w:rPr>
        <w:t>I этап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Сначала в диапазоне первичных баллов от нуля до максимального первичного балла </w:t>
      </w:r>
      <w:proofErr w:type="spellStart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ПБmax</w:t>
      </w:r>
      <w:proofErr w:type="spellEnd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для каждого общеобразовательного предмета ЕГЭ выбираются два значения первичных баллов: ПБ1 и ПБ2, разделяющие группы участников с различным уровнем подготовки по данному предмету.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Величина ПБ1 выбирается как наименьший первичный балл, получение которого свидетельствует об усвоении участником экзамена основных понятий и методов по соответствующему общеобразовательному предмету. Он определяется на основе экспертизы демонстрационного варианта по данному общеобразовательному предмету специалистами общего образования, </w:t>
      </w:r>
      <w:proofErr w:type="spellStart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ссузов</w:t>
      </w:r>
      <w:proofErr w:type="spellEnd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и вузов различного профиля из разных субъектов РФ. Экспертиза осуществляется с учетом уровня сложности каждого задания и значимости проверяемого им содержания, умения, навыка, способа деятельности в контексте общеобразовательного предмета. При этом требования к значению ПБ1 соответствуют требованиям, которые использовались при определении ПБ1 прошлого года (для обеспечения эквивалентности шкал двух лет).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Величина ПБ2 определяется профессиональным сообществом как наименьший первичный балл, получение которого свидетельствует о высоком уровне подготовки участника экзамена, а именно, о наличии системных знаний, овладении комплексными умениями, способности выполнять творческие задания по соответствующему общеобразовательному предмету.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Если спецификация экзаменационного варианта не изменилась по сравнению с прошлым годом, то ПБ1 и ПБ2 также остаются неизменными. Если же структура экзаменационной работы или сложность заданий контрольных измерительных материалов поменялись, то устанавливаются новые значения ПБ1 и ПБ2 с учетом имеющихся изменений.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u w:val="single"/>
          <w:lang w:eastAsia="ru-RU"/>
        </w:rPr>
        <w:t>II этап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Первичным баллам ПБ1 и ПБ2 ставятся в соответствие тестовые баллы ТБ1 и ТБ2 по каждому общеобразовательному предмету.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Для всех предметов качестве величин ТБ1 выбираются минимальные тестовые баллы ЕГЭ 2013 г., установленные распоряжениями </w:t>
      </w:r>
      <w:proofErr w:type="spellStart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Рособрнадзора</w:t>
      </w:r>
      <w:proofErr w:type="spellEnd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 Данные значения совпадают с минимальными баллами ЕГЭ 2012 г.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Тестовые баллы ТБ2 по всем предметам, кроме географии и истории, устанавливаются равными аналогичным баллам 2012 года. По сравнению с 2012 годом на 1 балл уменьшился ПБ2 по географии и на 1 балл увеличился ПБ2 по истории. Это связано с изменением структуры экзаменационных работ по этим предметам.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 таблице 1 представлены значения ПБ1 и ПБ2, ТБ1 и ТБ2 на 2013 год.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jc w:val="center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Таблица 1. Значения гранич</w:t>
      </w:r>
      <w:bookmarkStart w:id="0" w:name="_GoBack"/>
      <w:bookmarkEnd w:id="0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ных первичных и тестовых баллов в 2013 г.</w:t>
      </w:r>
    </w:p>
    <w:tbl>
      <w:tblPr>
        <w:tblW w:w="95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1"/>
        <w:gridCol w:w="1503"/>
        <w:gridCol w:w="1469"/>
        <w:gridCol w:w="1578"/>
        <w:gridCol w:w="1469"/>
      </w:tblGrid>
      <w:tr w:rsidR="0076171D" w:rsidRPr="0076171D" w:rsidTr="0076171D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ПБ1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ТБ1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ПБ 2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ТБ2</w:t>
            </w:r>
          </w:p>
        </w:tc>
      </w:tr>
      <w:tr w:rsidR="0076171D" w:rsidRPr="0076171D" w:rsidTr="0076171D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</w:tr>
      <w:tr w:rsidR="0076171D" w:rsidRPr="0076171D" w:rsidTr="0076171D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Математика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</w:tr>
      <w:tr w:rsidR="0076171D" w:rsidRPr="0076171D" w:rsidTr="0076171D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</w:tr>
      <w:tr w:rsidR="0076171D" w:rsidRPr="0076171D" w:rsidTr="0076171D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</w:tr>
      <w:tr w:rsidR="0076171D" w:rsidRPr="0076171D" w:rsidTr="0076171D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</w:tr>
      <w:tr w:rsidR="0076171D" w:rsidRPr="0076171D" w:rsidTr="0076171D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</w:tr>
      <w:tr w:rsidR="0076171D" w:rsidRPr="0076171D" w:rsidTr="0076171D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</w:tr>
      <w:tr w:rsidR="0076171D" w:rsidRPr="0076171D" w:rsidTr="0076171D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</w:tr>
      <w:tr w:rsidR="0076171D" w:rsidRPr="0076171D" w:rsidTr="0076171D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</w:tr>
      <w:tr w:rsidR="0076171D" w:rsidRPr="0076171D" w:rsidTr="0076171D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Иностранные языки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</w:tr>
      <w:tr w:rsidR="0076171D" w:rsidRPr="0076171D" w:rsidTr="0076171D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76171D" w:rsidRPr="0076171D" w:rsidRDefault="0076171D" w:rsidP="0076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1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</w:tr>
    </w:tbl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u w:val="single"/>
          <w:lang w:eastAsia="ru-RU"/>
        </w:rPr>
        <w:t>III этап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По каждому общеобразовательному предмету определяется соответствие между первичным баллом и тестовым баллом на основе следующей процедуры. Первичному баллу 0 ставится в соответствие тестовый балл 0, а максимальному первичному баллу </w:t>
      </w:r>
      <w:proofErr w:type="spellStart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ПБmax</w:t>
      </w:r>
      <w:proofErr w:type="spellEnd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ставится в соответствие тестовый балл 100. Все промежуточные первичные баллы между 0, ПБ1, ПБ2 и </w:t>
      </w:r>
      <w:proofErr w:type="spellStart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ПБmax</w:t>
      </w:r>
      <w:proofErr w:type="spellEnd"/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переводятся в тестовые, пропорционально распределенные между соответствующими значениями тестовых баллов: 0, ТБ1, ТБ2 и 100. На рисунке 1 представлена получаемая зависимость.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noProof/>
          <w:color w:val="1F262D"/>
          <w:sz w:val="18"/>
          <w:szCs w:val="18"/>
          <w:lang w:eastAsia="ru-RU"/>
        </w:rPr>
        <w:drawing>
          <wp:inline distT="0" distB="0" distL="0" distR="0" wp14:anchorId="21E160B8" wp14:editId="561F25F8">
            <wp:extent cx="5715000" cy="2752725"/>
            <wp:effectExtent l="0" t="0" r="0" b="9525"/>
            <wp:docPr id="2" name="Рисунок 2" descr="http://www.ege.edu.ru/common/upload/img/ege3_graf_rez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ege.edu.ru/common/upload/img/ege3_graf_rezul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Рис. 1. Соответствие между тестовыми и первичными баллами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Если промежуточные первичные баллы соответствуют дробным значениям тестовых, то производится округление тестового балла до ближайшего большего целого числа.</w:t>
      </w:r>
    </w:p>
    <w:p w:rsidR="0076171D" w:rsidRPr="0076171D" w:rsidRDefault="0076171D" w:rsidP="007617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6171D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Указанная процедура позволяет согласовывать тестовые баллы одинаково подготовленных участников 2011 — 2013 гг. и обеспечивает сравнительную сопоставимость результатов экзамена по годам.</w:t>
      </w:r>
    </w:p>
    <w:p w:rsidR="00DF6364" w:rsidRDefault="00DF6364"/>
    <w:sectPr w:rsidR="00DF6364" w:rsidSect="0076171D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4CE"/>
    <w:rsid w:val="005D54CE"/>
    <w:rsid w:val="0076171D"/>
    <w:rsid w:val="00DF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602EC-B23A-4C80-A2DA-EF5A89D0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0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22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</cp:revision>
  <dcterms:created xsi:type="dcterms:W3CDTF">2014-01-31T05:54:00Z</dcterms:created>
  <dcterms:modified xsi:type="dcterms:W3CDTF">2014-01-31T05:55:00Z</dcterms:modified>
</cp:coreProperties>
</file>